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Земля по защитой закона: Прокуратура Тасеевского района</w:t>
      </w:r>
    </w:p>
    <w:p w14:paraId="04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выявила загрязнение почвы</w:t>
      </w:r>
    </w:p>
    <w:p w14:paraId="0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Прокуратурой Тасеевского района проведены проверки соблюдения хозяйствующими субъектами законодательства в области охраны окружающей среды.</w:t>
      </w:r>
    </w:p>
    <w:p w14:paraId="07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Установлено, что пользователем земельного участка допущено перекрытие почвы отходами в виде коры с примесью земли (IV класс опасности). Ущерб почве составил более 700 тыс. рублей.</w:t>
      </w:r>
    </w:p>
    <w:p w14:paraId="08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Кроме того, выявлен разлив ГСМ (дизельного топлива). По результатам лабораторных испытаний зафиксировано превышение фоновых показателей по нефтепродуктам: на глубине 0-5 см – </w:t>
      </w:r>
      <w:r>
        <w:rPr>
          <w:rFonts w:ascii="Times New Roman" w:hAnsi="Times New Roman"/>
          <w:b w:val="0"/>
          <w:sz w:val="28"/>
        </w:rPr>
        <w:t xml:space="preserve">в 14,5 раза, на глубине 5-20 см – </w:t>
      </w:r>
      <w:r>
        <w:rPr>
          <w:rFonts w:ascii="Times New Roman" w:hAnsi="Times New Roman"/>
          <w:b w:val="0"/>
          <w:sz w:val="28"/>
        </w:rPr>
        <w:t xml:space="preserve">в 54,7 раза. Остатки дизельного топлива отнесены к отходам III класса опасности. Ущерб почве составил более 1,7 </w:t>
      </w:r>
      <w:r>
        <w:rPr>
          <w:rFonts w:ascii="Times New Roman" w:hAnsi="Times New Roman"/>
          <w:b w:val="0"/>
          <w:sz w:val="28"/>
        </w:rPr>
        <w:t>млн</w:t>
      </w:r>
      <w:r>
        <w:rPr>
          <w:rFonts w:ascii="Times New Roman" w:hAnsi="Times New Roman"/>
          <w:b w:val="0"/>
          <w:sz w:val="28"/>
        </w:rPr>
        <w:t xml:space="preserve"> рублей.</w:t>
      </w:r>
    </w:p>
    <w:p w14:paraId="09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 хозяйствующих субъектов также установлено отсутствие паспортов на отходы, учёт образуемых отходов не осуществляется.</w:t>
      </w:r>
    </w:p>
    <w:p w14:paraId="0A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целях устранения нарушений прокуратурой района внесены представления, возбуждены дела об административных правонарушениях по </w:t>
      </w:r>
      <w:r>
        <w:rPr>
          <w:rFonts w:ascii="Times New Roman" w:hAnsi="Times New Roman"/>
          <w:b w:val="0"/>
          <w:sz w:val="28"/>
        </w:rPr>
        <w:t>ч</w:t>
      </w:r>
      <w:r>
        <w:rPr>
          <w:rFonts w:ascii="Times New Roman" w:hAnsi="Times New Roman"/>
          <w:b w:val="0"/>
          <w:sz w:val="28"/>
        </w:rPr>
        <w:t xml:space="preserve">. 3, 9, 10 ст. 8.2 </w:t>
      </w:r>
      <w:r>
        <w:rPr>
          <w:rFonts w:ascii="Times New Roman" w:hAnsi="Times New Roman"/>
          <w:b w:val="0"/>
          <w:sz w:val="28"/>
        </w:rPr>
        <w:t>КоАП</w:t>
      </w:r>
      <w:r>
        <w:rPr>
          <w:rFonts w:ascii="Times New Roman" w:hAnsi="Times New Roman"/>
          <w:b w:val="0"/>
          <w:sz w:val="28"/>
        </w:rPr>
        <w:t xml:space="preserve"> РФ</w:t>
      </w:r>
      <w:r>
        <w:rPr>
          <w:rFonts w:ascii="Times New Roman" w:hAnsi="Times New Roman"/>
          <w:b w:val="0"/>
          <w:sz w:val="28"/>
        </w:rPr>
        <w:t>.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Тасеевского района</w:t>
      </w:r>
    </w:p>
    <w:sectPr>
      <w:headerReference r:id="rId1" w:type="default"/>
      <w:pgSz w:h="16838" w:orient="portrait" w:w="11906"/>
      <w:pgMar w:bottom="851" w:footer="546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ody Text Indent"/>
    <w:basedOn w:val="Style_2"/>
    <w:link w:val="Style_7_ch"/>
    <w:pPr>
      <w:widowControl w:val="1"/>
      <w:spacing w:after="0" w:line="240" w:lineRule="auto"/>
      <w:ind w:left="5529"/>
    </w:pPr>
    <w:rPr>
      <w:rFonts w:ascii="Times New Roman" w:hAnsi="Times New Roman"/>
      <w:sz w:val="20"/>
    </w:rPr>
  </w:style>
  <w:style w:styleId="Style_7_ch" w:type="character">
    <w:name w:val="Body Text Indent"/>
    <w:basedOn w:val="Style_2_ch"/>
    <w:link w:val="Style_7"/>
    <w:rPr>
      <w:rFonts w:ascii="Times New Roman" w:hAnsi="Times New Roman"/>
      <w:sz w:val="20"/>
    </w:rPr>
  </w:style>
  <w:style w:styleId="Style_8" w:type="paragraph">
    <w:name w:val="Normal (Web)"/>
    <w:basedOn w:val="Style_2"/>
    <w:link w:val="Style_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_ch" w:type="character">
    <w:name w:val="Normal (Web)"/>
    <w:basedOn w:val="Style_2_ch"/>
    <w:link w:val="Style_8"/>
    <w:rPr>
      <w:rFonts w:ascii="Times New Roman" w:hAnsi="Times New Roman"/>
      <w:sz w:val="24"/>
    </w:rPr>
  </w:style>
  <w:style w:styleId="Style_9" w:type="paragraph">
    <w:name w:val="ConsNonformat"/>
    <w:link w:val="Style_9_ch"/>
    <w:pPr>
      <w:widowControl w:val="1"/>
      <w:spacing w:after="0" w:line="240" w:lineRule="auto"/>
      <w:ind w:firstLine="851"/>
      <w:jc w:val="both"/>
    </w:pPr>
    <w:rPr>
      <w:rFonts w:ascii="Courier New" w:hAnsi="Courier New"/>
    </w:rPr>
  </w:style>
  <w:style w:styleId="Style_9_ch" w:type="character">
    <w:name w:val="ConsNonformat"/>
    <w:link w:val="Style_9"/>
    <w:rPr>
      <w:rFonts w:ascii="Courier New" w:hAnsi="Courier New"/>
    </w:rPr>
  </w:style>
  <w:style w:styleId="Style_10" w:type="paragraph">
    <w:name w:val="Endnote"/>
    <w:link w:val="Style_10_ch"/>
    <w:pPr>
      <w:widowControl w:val="1"/>
      <w:ind w:firstLine="851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2" w:type="paragraph">
    <w:name w:val="docdata"/>
    <w:basedOn w:val="Style_2"/>
    <w:link w:val="Style_12_ch"/>
    <w:pPr>
      <w:widowControl w:val="1"/>
      <w:spacing w:afterAutospacing="on" w:beforeAutospacing="on" w:line="240" w:lineRule="auto"/>
      <w:ind/>
    </w:pPr>
    <w:rPr>
      <w:rFonts w:ascii="Times" w:hAnsi="Times"/>
      <w:sz w:val="20"/>
    </w:rPr>
  </w:style>
  <w:style w:styleId="Style_12_ch" w:type="character">
    <w:name w:val="docdata"/>
    <w:basedOn w:val="Style_2_ch"/>
    <w:link w:val="Style_12"/>
    <w:rPr>
      <w:rFonts w:ascii="Times" w:hAnsi="Times"/>
      <w:sz w:val="20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toc 3"/>
    <w:next w:val="Style_2"/>
    <w:link w:val="Style_15_ch"/>
    <w:uiPriority w:val="39"/>
    <w:pPr>
      <w:widowControl w:val="1"/>
      <w:ind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No Spacing"/>
    <w:link w:val="Style_17_ch"/>
    <w:pPr>
      <w:widowControl w:val="1"/>
      <w:spacing w:after="0" w:line="240" w:lineRule="auto"/>
      <w:ind/>
    </w:pPr>
  </w:style>
  <w:style w:styleId="Style_17_ch" w:type="character">
    <w:name w:val="No Spacing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footer"/>
    <w:basedOn w:val="Style_2"/>
    <w:link w:val="Style_2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footer"/>
    <w:basedOn w:val="Style_2_ch"/>
    <w:link w:val="Style_24"/>
  </w:style>
  <w:style w:styleId="Style_25" w:type="paragraph">
    <w:name w:val="toc 9"/>
    <w:next w:val="Style_2"/>
    <w:link w:val="Style_25_ch"/>
    <w:uiPriority w:val="39"/>
    <w:pPr>
      <w:widowControl w:val="1"/>
      <w:ind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widowControl w:val="1"/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Знак Знак Знак Знак"/>
    <w:basedOn w:val="Style_2"/>
    <w:link w:val="Style_28_ch"/>
    <w:pPr>
      <w:widowControl w:val="1"/>
      <w:spacing w:line="240" w:lineRule="exact"/>
      <w:ind/>
    </w:pPr>
    <w:rPr>
      <w:rFonts w:ascii="Verdana" w:hAnsi="Verdana"/>
      <w:sz w:val="20"/>
    </w:rPr>
  </w:style>
  <w:style w:styleId="Style_28_ch" w:type="character">
    <w:name w:val="Знак Знак Знак Знак"/>
    <w:basedOn w:val="Style_2_ch"/>
    <w:link w:val="Style_28"/>
    <w:rPr>
      <w:rFonts w:ascii="Verdana" w:hAnsi="Verdana"/>
      <w:sz w:val="20"/>
    </w:rPr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Основной шрифт абзаца1"/>
    <w:link w:val="Style_33_ch"/>
  </w:style>
  <w:style w:styleId="Style_33_ch" w:type="character">
    <w:name w:val="Основной шрифт абзаца1"/>
    <w:link w:val="Style_33"/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2026-10-13T10:27:44Z</dcterms:created>
  <dcterms:modified xsi:type="dcterms:W3CDTF">2026-10-13T11:30:41Z</dcterms:modified>
</cp:coreProperties>
</file>